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46" w:rsidRDefault="00913346" w:rsidP="00913346"/>
    <w:p w:rsidR="00913346" w:rsidRDefault="00913346" w:rsidP="00913346"/>
    <w:p w:rsidR="00913346" w:rsidRDefault="00913346" w:rsidP="00913346"/>
    <w:p w:rsidR="00913346" w:rsidRDefault="00913346" w:rsidP="00913346"/>
    <w:tbl>
      <w:tblPr>
        <w:tblW w:w="4870" w:type="pct"/>
        <w:tblLook w:val="0000" w:firstRow="0" w:lastRow="0" w:firstColumn="0" w:lastColumn="0" w:noHBand="0" w:noVBand="0"/>
      </w:tblPr>
      <w:tblGrid>
        <w:gridCol w:w="10426"/>
      </w:tblGrid>
      <w:tr w:rsidR="00913346" w:rsidRPr="00C74D98" w:rsidTr="00F53C56">
        <w:trPr>
          <w:trHeight w:val="2605"/>
        </w:trPr>
        <w:tc>
          <w:tcPr>
            <w:tcW w:w="5000" w:type="pct"/>
            <w:vAlign w:val="bottom"/>
          </w:tcPr>
          <w:p w:rsidR="00913346" w:rsidRPr="00C74D98" w:rsidRDefault="00913346" w:rsidP="00F53C56">
            <w:pPr>
              <w:pStyle w:val="TableText"/>
              <w:spacing w:line="240" w:lineRule="auto"/>
              <w:ind w:firstLine="0"/>
              <w:jc w:val="center"/>
              <w:rPr>
                <w:b/>
                <w:color w:val="000000"/>
                <w:spacing w:val="-7"/>
                <w:sz w:val="32"/>
                <w:szCs w:val="32"/>
              </w:rPr>
            </w:pPr>
            <w:bookmarkStart w:id="0" w:name="name_po"/>
            <w:bookmarkStart w:id="1" w:name="name_po_shot"/>
            <w:r w:rsidRPr="00C74D98">
              <w:rPr>
                <w:b/>
                <w:color w:val="000000"/>
                <w:spacing w:val="-7"/>
                <w:sz w:val="32"/>
                <w:szCs w:val="32"/>
              </w:rPr>
              <w:t xml:space="preserve">ГОСУДАРСТВЕННАЯ ИНТЕГРИРОВАННАЯ ИНФОРМАЦИОННАЯ СИСТЕМА УПРАВЛЕНИЯ ОБЩЕСТВЕННЫМИ ФИНАНСАМИ </w:t>
            </w:r>
          </w:p>
          <w:p w:rsidR="00913346" w:rsidRPr="00C74D98" w:rsidRDefault="00913346" w:rsidP="00F53C56">
            <w:pPr>
              <w:pStyle w:val="TableText"/>
              <w:spacing w:line="240" w:lineRule="auto"/>
              <w:ind w:firstLine="0"/>
              <w:jc w:val="center"/>
              <w:rPr>
                <w:b/>
                <w:color w:val="000000"/>
                <w:spacing w:val="-7"/>
                <w:sz w:val="32"/>
                <w:szCs w:val="32"/>
              </w:rPr>
            </w:pPr>
            <w:r w:rsidRPr="00C74D98">
              <w:rPr>
                <w:b/>
                <w:color w:val="000000"/>
                <w:spacing w:val="-7"/>
                <w:sz w:val="32"/>
                <w:szCs w:val="32"/>
              </w:rPr>
              <w:t>«ЭЛЕКТРОННЫЙ БЮДЖЕТ»</w:t>
            </w:r>
            <w:bookmarkEnd w:id="0"/>
            <w:bookmarkEnd w:id="1"/>
          </w:p>
          <w:p w:rsidR="00913346" w:rsidRPr="00C74D98" w:rsidRDefault="00913346" w:rsidP="00F53C56">
            <w:pPr>
              <w:pStyle w:val="TableText"/>
              <w:spacing w:line="240" w:lineRule="auto"/>
              <w:ind w:firstLine="0"/>
              <w:jc w:val="center"/>
              <w:rPr>
                <w:b/>
                <w:color w:val="000000"/>
                <w:spacing w:val="-7"/>
                <w:sz w:val="32"/>
                <w:szCs w:val="32"/>
              </w:rPr>
            </w:pPr>
          </w:p>
        </w:tc>
      </w:tr>
      <w:tr w:rsidR="00913346" w:rsidRPr="00C74D98" w:rsidTr="00F53C56">
        <w:trPr>
          <w:trHeight w:val="80"/>
        </w:trPr>
        <w:tc>
          <w:tcPr>
            <w:tcW w:w="5000" w:type="pct"/>
            <w:vAlign w:val="bottom"/>
          </w:tcPr>
          <w:p w:rsidR="00913346" w:rsidRPr="00C74D98" w:rsidRDefault="00913346" w:rsidP="00F53C56">
            <w:pPr>
              <w:pStyle w:val="TableText"/>
              <w:spacing w:line="240" w:lineRule="auto"/>
              <w:ind w:firstLine="0"/>
              <w:jc w:val="center"/>
              <w:rPr>
                <w:color w:val="000000"/>
                <w:spacing w:val="-7"/>
                <w:sz w:val="12"/>
                <w:szCs w:val="12"/>
              </w:rPr>
            </w:pPr>
          </w:p>
        </w:tc>
      </w:tr>
      <w:tr w:rsidR="00913346" w:rsidRPr="00C74D98" w:rsidTr="00F53C56">
        <w:trPr>
          <w:trHeight w:val="1246"/>
        </w:trPr>
        <w:tc>
          <w:tcPr>
            <w:tcW w:w="5000" w:type="pct"/>
            <w:vAlign w:val="center"/>
          </w:tcPr>
          <w:p w:rsidR="00913346" w:rsidRPr="00C74D98" w:rsidRDefault="00913346" w:rsidP="00F53C56">
            <w:pPr>
              <w:pStyle w:val="TableText"/>
              <w:spacing w:line="240" w:lineRule="auto"/>
              <w:ind w:firstLine="0"/>
              <w:jc w:val="center"/>
              <w:rPr>
                <w:b/>
                <w:color w:val="000000"/>
                <w:spacing w:val="-6"/>
                <w:sz w:val="36"/>
                <w:szCs w:val="36"/>
              </w:rPr>
            </w:pPr>
            <w:r w:rsidRPr="00C74D98">
              <w:rPr>
                <w:b/>
                <w:color w:val="000000"/>
                <w:spacing w:val="-6"/>
                <w:sz w:val="36"/>
                <w:szCs w:val="36"/>
              </w:rPr>
              <w:t>Подсистема учета и отчетности</w:t>
            </w:r>
          </w:p>
          <w:p w:rsidR="00913346" w:rsidRPr="00C74D98" w:rsidRDefault="00913346" w:rsidP="00F53C56">
            <w:pPr>
              <w:pStyle w:val="TableText"/>
              <w:spacing w:line="240" w:lineRule="auto"/>
              <w:ind w:firstLine="0"/>
              <w:jc w:val="center"/>
              <w:rPr>
                <w:b/>
                <w:color w:val="000000"/>
                <w:spacing w:val="-6"/>
                <w:sz w:val="36"/>
                <w:szCs w:val="36"/>
              </w:rPr>
            </w:pPr>
          </w:p>
          <w:p w:rsidR="00913346" w:rsidRDefault="00933986" w:rsidP="00F53C56">
            <w:pPr>
              <w:pStyle w:val="TableText"/>
              <w:spacing w:line="240" w:lineRule="auto"/>
              <w:ind w:firstLine="0"/>
              <w:jc w:val="center"/>
              <w:rPr>
                <w:color w:val="000000"/>
                <w:spacing w:val="-6"/>
                <w:sz w:val="36"/>
                <w:szCs w:val="36"/>
              </w:rPr>
            </w:pPr>
            <w:r>
              <w:rPr>
                <w:color w:val="000000"/>
                <w:spacing w:val="-6"/>
                <w:sz w:val="36"/>
                <w:szCs w:val="36"/>
              </w:rPr>
              <w:t>База знаний для</w:t>
            </w:r>
            <w:r w:rsidR="00913346">
              <w:rPr>
                <w:color w:val="000000"/>
                <w:spacing w:val="-6"/>
                <w:sz w:val="36"/>
                <w:szCs w:val="36"/>
              </w:rPr>
              <w:t xml:space="preserve"> пользовател</w:t>
            </w:r>
            <w:r>
              <w:rPr>
                <w:color w:val="000000"/>
                <w:spacing w:val="-6"/>
                <w:sz w:val="36"/>
                <w:szCs w:val="36"/>
              </w:rPr>
              <w:t>я</w:t>
            </w:r>
            <w:r w:rsidR="00913346" w:rsidRPr="00B41A02">
              <w:rPr>
                <w:color w:val="000000"/>
                <w:spacing w:val="-6"/>
                <w:sz w:val="36"/>
                <w:szCs w:val="36"/>
              </w:rPr>
              <w:t xml:space="preserve"> при работе в подсистеме учета и отчетности </w:t>
            </w:r>
          </w:p>
          <w:p w:rsidR="00913346" w:rsidRPr="00B41A02" w:rsidRDefault="00913346" w:rsidP="00F53C56">
            <w:pPr>
              <w:pStyle w:val="TableText"/>
              <w:spacing w:line="240" w:lineRule="auto"/>
              <w:ind w:firstLine="0"/>
              <w:jc w:val="center"/>
              <w:rPr>
                <w:sz w:val="36"/>
                <w:szCs w:val="36"/>
              </w:rPr>
            </w:pPr>
            <w:r w:rsidRPr="00B41A02">
              <w:rPr>
                <w:color w:val="000000"/>
                <w:spacing w:val="-6"/>
                <w:sz w:val="36"/>
                <w:szCs w:val="36"/>
              </w:rPr>
              <w:t xml:space="preserve">в части обеспечения централизованного составления, представления, свода и консолидации отчетности об исполнении федерального бюджета и бухгалтерской отчетности федеральных бюджетных и автономных учреждений </w:t>
            </w:r>
          </w:p>
        </w:tc>
      </w:tr>
      <w:tr w:rsidR="00913346" w:rsidRPr="00C74D98" w:rsidTr="00F53C56">
        <w:trPr>
          <w:trHeight w:val="537"/>
        </w:trPr>
        <w:tc>
          <w:tcPr>
            <w:tcW w:w="5000" w:type="pct"/>
            <w:vAlign w:val="center"/>
          </w:tcPr>
          <w:p w:rsidR="00913346" w:rsidRPr="00C74D98" w:rsidRDefault="00913346" w:rsidP="00F53C56">
            <w:pPr>
              <w:pStyle w:val="TableText"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913346" w:rsidRPr="00C74D98" w:rsidTr="00F53C56">
        <w:trPr>
          <w:trHeight w:val="521"/>
        </w:trPr>
        <w:tc>
          <w:tcPr>
            <w:tcW w:w="5000" w:type="pct"/>
            <w:vAlign w:val="center"/>
          </w:tcPr>
          <w:p w:rsidR="00913346" w:rsidRPr="00C74D98" w:rsidRDefault="00913346" w:rsidP="00F53C56">
            <w:pPr>
              <w:pStyle w:val="TableText"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</w:tr>
    </w:tbl>
    <w:p w:rsidR="00913346" w:rsidRPr="006E1DA4" w:rsidRDefault="00913346" w:rsidP="00913346">
      <w:pPr>
        <w:jc w:val="center"/>
        <w:rPr>
          <w:sz w:val="28"/>
          <w:szCs w:val="28"/>
        </w:rPr>
      </w:pPr>
      <w:r w:rsidRPr="006E1DA4">
        <w:rPr>
          <w:sz w:val="28"/>
          <w:szCs w:val="28"/>
        </w:rPr>
        <w:t xml:space="preserve">Версия </w:t>
      </w:r>
      <w:r>
        <w:rPr>
          <w:sz w:val="28"/>
          <w:szCs w:val="28"/>
        </w:rPr>
        <w:t>2</w:t>
      </w:r>
      <w:r w:rsidRPr="006E1DA4">
        <w:rPr>
          <w:sz w:val="28"/>
          <w:szCs w:val="28"/>
        </w:rPr>
        <w:t>.0</w:t>
      </w:r>
    </w:p>
    <w:p w:rsidR="00913346" w:rsidRDefault="00913346" w:rsidP="009133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346" w:rsidRDefault="00913346" w:rsidP="009133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913346" w:rsidRPr="00913346" w:rsidRDefault="00913346" w:rsidP="009133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34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913346" w:rsidRPr="00913346" w:rsidRDefault="00913346" w:rsidP="0091334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133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Перечень сокращений………………………………………………………..3</w:t>
      </w:r>
    </w:p>
    <w:p w:rsidR="00913346" w:rsidRPr="00913346" w:rsidRDefault="00913346" w:rsidP="0091334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133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Перечень часто задаваемых вопросов при работе </w:t>
      </w:r>
      <w:r w:rsidR="009339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9133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339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9133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одсистем</w:t>
      </w:r>
      <w:r w:rsidR="009339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 </w:t>
      </w:r>
      <w:r w:rsidRPr="009133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учета и отчетности……………………………………………………………...………..5</w:t>
      </w:r>
    </w:p>
    <w:p w:rsidR="00913346" w:rsidRDefault="00913346">
      <w:r>
        <w:br w:type="page"/>
      </w:r>
      <w:bookmarkStart w:id="2" w:name="_GoBack"/>
      <w:bookmarkEnd w:id="2"/>
    </w:p>
    <w:p w:rsidR="00913346" w:rsidRDefault="00913346"/>
    <w:tbl>
      <w:tblPr>
        <w:tblW w:w="9923" w:type="dxa"/>
        <w:jc w:val="center"/>
        <w:tblInd w:w="-459" w:type="dxa"/>
        <w:tblLook w:val="04A0" w:firstRow="1" w:lastRow="0" w:firstColumn="1" w:lastColumn="0" w:noHBand="0" w:noVBand="1"/>
      </w:tblPr>
      <w:tblGrid>
        <w:gridCol w:w="2832"/>
        <w:gridCol w:w="7091"/>
      </w:tblGrid>
      <w:tr w:rsidR="00913346" w:rsidRPr="00913346" w:rsidTr="00F53C56">
        <w:trPr>
          <w:trHeight w:val="30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13346" w:rsidRPr="00913346" w:rsidRDefault="00913346" w:rsidP="00F53C56">
            <w:pPr>
              <w:spacing w:after="0" w:line="240" w:lineRule="auto"/>
              <w:ind w:left="601"/>
              <w:rPr>
                <w:rFonts w:ascii="Calibri" w:eastAsia="Times New Roman" w:hAnsi="Calibri" w:cs="Calibri"/>
                <w:color w:val="000000"/>
              </w:rPr>
            </w:pPr>
            <w:r w:rsidRPr="00913346">
              <w:rPr>
                <w:rFonts w:ascii="Calibri" w:eastAsia="Times New Roman" w:hAnsi="Calibri" w:cs="Calibri"/>
                <w:color w:val="000000"/>
              </w:rPr>
              <w:t>Термин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13346" w:rsidRPr="00913346" w:rsidRDefault="00913346" w:rsidP="00F53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346">
              <w:rPr>
                <w:rFonts w:ascii="Calibri" w:eastAsia="Times New Roman" w:hAnsi="Calibri" w:cs="Calibri"/>
                <w:color w:val="000000"/>
              </w:rPr>
              <w:t>Определение</w:t>
            </w:r>
          </w:p>
        </w:tc>
      </w:tr>
      <w:tr w:rsidR="00913346" w:rsidRPr="00913346" w:rsidTr="00F53C56">
        <w:trPr>
          <w:trHeight w:val="2355"/>
          <w:jc w:val="center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6" w:rsidRPr="00913346" w:rsidRDefault="00913346" w:rsidP="00F5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6" w:rsidRPr="00913346" w:rsidRDefault="00913346" w:rsidP="00F53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1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Автономное учреждение – некоммерческая организация, созданная Российской Федерацией, субъектом Российской Федерации или муниципальным образованием для выполнения работ, оказания услуг в целях осуществления предусмотренных законодательством Российской Федерации полномочий органов государственной власти, полномочий органов местного самоуправления в сферах науки, образования, здравоохранения, культуры, средств массовой информации, социальной защиты, занятости населения, физической культуры и спорта, а также в иных сферах в случаях, установленных федеральными законами.</w:t>
            </w:r>
            <w:proofErr w:type="gramEnd"/>
          </w:p>
        </w:tc>
      </w:tr>
      <w:tr w:rsidR="00913346" w:rsidRPr="00913346" w:rsidTr="00F53C56">
        <w:trPr>
          <w:trHeight w:val="2835"/>
          <w:jc w:val="center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6" w:rsidRPr="00913346" w:rsidRDefault="00913346" w:rsidP="00F5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6" w:rsidRPr="00913346" w:rsidRDefault="00913346" w:rsidP="00F53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1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Бюджетное учреждение – некоммерческая организация, созданная Российской Федерацией, субъектом Российской Федерации или муниципальным образованием для выполнения работ,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(государственных органов) или органов местного самоуправления в сферах науки, образования, здравоохранения, культуры, социальной защиты, занятости населения, физической культуры и спорта, а также в иных сферах.</w:t>
            </w:r>
            <w:proofErr w:type="gramEnd"/>
          </w:p>
        </w:tc>
      </w:tr>
      <w:tr w:rsidR="00913346" w:rsidRPr="00913346" w:rsidTr="00F53C56">
        <w:trPr>
          <w:trHeight w:val="315"/>
          <w:jc w:val="center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6" w:rsidRPr="00913346" w:rsidRDefault="00913346" w:rsidP="00F5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ВФ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6" w:rsidRPr="00913346" w:rsidRDefault="00913346" w:rsidP="00F53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Визуальная форма отчета</w:t>
            </w:r>
          </w:p>
        </w:tc>
      </w:tr>
      <w:tr w:rsidR="00913346" w:rsidRPr="00913346" w:rsidTr="00F53C56">
        <w:trPr>
          <w:trHeight w:val="3270"/>
          <w:jc w:val="center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6" w:rsidRPr="00913346" w:rsidRDefault="00913346" w:rsidP="00F5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6" w:rsidRPr="00913346" w:rsidRDefault="00913346" w:rsidP="00F53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1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распорядитель бюджетных средств (главный распорядитель средств соответствующего бюджета) – орган государственной власти (государственный орган), орган управления государственным внебюджетным фондом, орган местного самоуправления, орган местной администрации, а также наиболее значимое учреждение науки, образования, культуры и здравоохранения, указанное в ведомственной структуре расходов бюджета, имеющие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средств, если иное</w:t>
            </w:r>
            <w:proofErr w:type="gramEnd"/>
            <w:r w:rsidRPr="0091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установлено Бюджетным кодексом Российской Федерации.</w:t>
            </w:r>
          </w:p>
        </w:tc>
      </w:tr>
      <w:tr w:rsidR="00913346" w:rsidRPr="00913346" w:rsidTr="00F53C56">
        <w:trPr>
          <w:trHeight w:val="315"/>
          <w:jc w:val="center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346" w:rsidRPr="00913346" w:rsidRDefault="00913346" w:rsidP="00F5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346">
              <w:rPr>
                <w:rFonts w:ascii="Calibri" w:eastAsia="Times New Roman" w:hAnsi="Calibri" w:cs="Calibri"/>
                <w:color w:val="000000"/>
              </w:rPr>
              <w:t>КСБУ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6" w:rsidRPr="00913346" w:rsidRDefault="00913346" w:rsidP="00F53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счета бухгалтерского учета</w:t>
            </w:r>
          </w:p>
        </w:tc>
      </w:tr>
      <w:tr w:rsidR="00913346" w:rsidRPr="00913346" w:rsidTr="00F53C56">
        <w:trPr>
          <w:trHeight w:val="315"/>
          <w:jc w:val="center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6" w:rsidRPr="00913346" w:rsidRDefault="00913346" w:rsidP="00F5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6" w:rsidRPr="00913346" w:rsidRDefault="00913346" w:rsidP="00F53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Личный кабинет</w:t>
            </w:r>
          </w:p>
        </w:tc>
      </w:tr>
      <w:tr w:rsidR="00913346" w:rsidRPr="00913346" w:rsidTr="00F53C56">
        <w:trPr>
          <w:trHeight w:val="2835"/>
          <w:jc w:val="center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6" w:rsidRPr="00913346" w:rsidRDefault="00913346" w:rsidP="00F5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ПБС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6" w:rsidRPr="00913346" w:rsidRDefault="00913346" w:rsidP="00F53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1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Получатель бюджетных средств (получатель средств соответствующего бюджета) – орган государственной власти (государственный орган), орган управления государственным внебюджетным фондом, орган местного самоуправления, орган местной администрации, находящееся в ведении главного распорядителя (распорядителя) бюджетных средств казенное учреждение, имеющие право на принятие и (или) исполнение бюджетных обязательств от имени публично-правового образования за счет средств соответствующего бюджета, если иное не предусмотрено Бюджетным Кодексом Российской Федерации.</w:t>
            </w:r>
            <w:proofErr w:type="gramEnd"/>
          </w:p>
        </w:tc>
      </w:tr>
      <w:tr w:rsidR="00913346" w:rsidRPr="00913346" w:rsidTr="00F53C56">
        <w:trPr>
          <w:trHeight w:val="2205"/>
          <w:jc w:val="center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6" w:rsidRPr="00913346" w:rsidRDefault="00913346" w:rsidP="00F5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РП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6" w:rsidRPr="00913346" w:rsidRDefault="00913346" w:rsidP="00F53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Руководство пользователя Подсистема учета и отчетности в части функционала, обеспечивающего централизованное составление, представление бюджетной отчетности ГРБС, ГВФ, ФО, ТОФК, бухгалтерской отчетности федеральных бюджетных и автономных учреждений, свод и консолидацию отчетности об исполнении федерального бюджета, использование централизованной нормативной справочной информации ГИИС ЭБ</w:t>
            </w:r>
          </w:p>
        </w:tc>
      </w:tr>
      <w:tr w:rsidR="00913346" w:rsidRPr="00913346" w:rsidTr="00F53C56">
        <w:trPr>
          <w:trHeight w:val="1575"/>
          <w:jc w:val="center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6" w:rsidRPr="00913346" w:rsidRDefault="00913346" w:rsidP="00F5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ТОФК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6" w:rsidRPr="00913346" w:rsidRDefault="00913346" w:rsidP="00F53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Территориальный орган Федерального казначейства. К территориальным органам Федерального казначейства относятся – Межрегиональное операционное управление Федерального казначейства, управления Федерального казначейства по субъектам Российской Федерации.</w:t>
            </w:r>
          </w:p>
        </w:tc>
      </w:tr>
      <w:tr w:rsidR="00913346" w:rsidRPr="00913346" w:rsidTr="00F53C56">
        <w:trPr>
          <w:trHeight w:val="945"/>
          <w:jc w:val="center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6" w:rsidRPr="00913346" w:rsidRDefault="00913346" w:rsidP="00F5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ТФФ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6" w:rsidRPr="00913346" w:rsidRDefault="00913346" w:rsidP="00F53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Требования, предъявляемые к форматам файлов при информационном взаимодействии со смежными системами прикладного программного обеспечения.</w:t>
            </w:r>
          </w:p>
        </w:tc>
      </w:tr>
      <w:tr w:rsidR="00913346" w:rsidRPr="00913346" w:rsidTr="00F53C56">
        <w:trPr>
          <w:trHeight w:val="315"/>
          <w:jc w:val="center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6" w:rsidRPr="00913346" w:rsidRDefault="00913346" w:rsidP="00F5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6" w:rsidRPr="00913346" w:rsidRDefault="00913346" w:rsidP="00F53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казначейство</w:t>
            </w:r>
          </w:p>
        </w:tc>
      </w:tr>
      <w:tr w:rsidR="00913346" w:rsidRPr="00913346" w:rsidTr="00F53C56">
        <w:trPr>
          <w:trHeight w:val="315"/>
          <w:jc w:val="center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6" w:rsidRPr="00913346" w:rsidRDefault="00913346" w:rsidP="00F5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ЭБ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6" w:rsidRPr="00913346" w:rsidRDefault="00913346" w:rsidP="00F53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 бюджет</w:t>
            </w:r>
          </w:p>
        </w:tc>
      </w:tr>
    </w:tbl>
    <w:p w:rsidR="00913346" w:rsidRDefault="00913346"/>
    <w:p w:rsidR="00913346" w:rsidRDefault="00913346"/>
    <w:p w:rsidR="00913346" w:rsidRDefault="00913346">
      <w:pPr>
        <w:sectPr w:rsidR="00913346" w:rsidSect="00913346">
          <w:pgSz w:w="11906" w:h="16838"/>
          <w:pgMar w:top="1134" w:right="850" w:bottom="1134" w:left="568" w:header="708" w:footer="708" w:gutter="0"/>
          <w:cols w:space="708"/>
          <w:docGrid w:linePitch="360"/>
        </w:sectPr>
      </w:pPr>
    </w:p>
    <w:p w:rsidR="00A0063B" w:rsidRDefault="00A0063B">
      <w:pPr>
        <w:rPr>
          <w:lang w:val="en-US"/>
        </w:rPr>
      </w:pPr>
      <w:r>
        <w:object w:dxaOrig="19693" w:dyaOrig="10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8.75pt;height:401.25pt" o:ole="">
            <v:imagedata r:id="rId5" o:title=""/>
          </v:shape>
          <o:OLEObject Type="Embed" ProgID="Excel.Sheet.12" ShapeID="_x0000_i1025" DrawAspect="Content" ObjectID="_1549183883" r:id="rId6"/>
        </w:object>
      </w:r>
    </w:p>
    <w:p w:rsidR="00A0063B" w:rsidRDefault="00A0063B">
      <w:pPr>
        <w:rPr>
          <w:lang w:val="en-US"/>
        </w:rPr>
      </w:pPr>
    </w:p>
    <w:p w:rsidR="00A0063B" w:rsidRDefault="00A0063B">
      <w:pPr>
        <w:rPr>
          <w:lang w:val="en-US"/>
        </w:rPr>
      </w:pPr>
    </w:p>
    <w:p w:rsidR="00A0063B" w:rsidRDefault="00A0063B">
      <w:pPr>
        <w:rPr>
          <w:lang w:val="en-US"/>
        </w:rPr>
      </w:pPr>
      <w:r>
        <w:rPr>
          <w:lang w:val="en-US"/>
        </w:rPr>
        <w:object w:dxaOrig="18330" w:dyaOrig="12405">
          <v:shape id="_x0000_i1026" type="#_x0000_t75" style="width:767.25pt;height:519.75pt" o:ole="">
            <v:imagedata r:id="rId7" o:title=""/>
          </v:shape>
          <o:OLEObject Type="Embed" ProgID="Excel.Sheet.12" ShapeID="_x0000_i1026" DrawAspect="Content" ObjectID="_1549183884" r:id="rId8"/>
        </w:object>
      </w:r>
      <w:r w:rsidR="00553180">
        <w:rPr>
          <w:lang w:val="en-US"/>
        </w:rPr>
        <w:object w:dxaOrig="18330" w:dyaOrig="11700">
          <v:shape id="_x0000_i1027" type="#_x0000_t75" style="width:769.5pt;height:492pt" o:ole="">
            <v:imagedata r:id="rId9" o:title=""/>
          </v:shape>
          <o:OLEObject Type="Embed" ProgID="Excel.Sheet.12" ShapeID="_x0000_i1027" DrawAspect="Content" ObjectID="_1549183885" r:id="rId10"/>
        </w:object>
      </w:r>
    </w:p>
    <w:p w:rsidR="00553180" w:rsidRDefault="00360DA9">
      <w:pPr>
        <w:rPr>
          <w:lang w:val="en-US"/>
        </w:rPr>
      </w:pPr>
      <w:r>
        <w:rPr>
          <w:lang w:val="en-US"/>
        </w:rPr>
        <w:object w:dxaOrig="18330" w:dyaOrig="11385">
          <v:shape id="_x0000_i1028" type="#_x0000_t75" style="width:772.5pt;height:480pt" o:ole="">
            <v:imagedata r:id="rId11" o:title=""/>
          </v:shape>
          <o:OLEObject Type="Embed" ProgID="Excel.Sheet.12" ShapeID="_x0000_i1028" DrawAspect="Content" ObjectID="_1549183886" r:id="rId12"/>
        </w:object>
      </w:r>
    </w:p>
    <w:p w:rsidR="00360DA9" w:rsidRDefault="00360DA9">
      <w:pPr>
        <w:rPr>
          <w:lang w:val="en-US"/>
        </w:rPr>
      </w:pPr>
    </w:p>
    <w:p w:rsidR="00360DA9" w:rsidRDefault="005F26FC">
      <w:pPr>
        <w:rPr>
          <w:lang w:val="en-US"/>
        </w:rPr>
      </w:pPr>
      <w:r>
        <w:rPr>
          <w:lang w:val="en-US"/>
        </w:rPr>
        <w:object w:dxaOrig="18330" w:dyaOrig="9555">
          <v:shape id="_x0000_i1029" type="#_x0000_t75" style="width:771pt;height:402pt" o:ole="">
            <v:imagedata r:id="rId13" o:title=""/>
          </v:shape>
          <o:OLEObject Type="Embed" ProgID="Excel.Sheet.12" ShapeID="_x0000_i1029" DrawAspect="Content" ObjectID="_1549183887" r:id="rId14"/>
        </w:object>
      </w:r>
    </w:p>
    <w:p w:rsidR="007214CF" w:rsidRDefault="007214CF">
      <w:pPr>
        <w:rPr>
          <w:lang w:val="en-US"/>
        </w:rPr>
      </w:pPr>
    </w:p>
    <w:p w:rsidR="007214CF" w:rsidRDefault="007214CF">
      <w:pPr>
        <w:rPr>
          <w:lang w:val="en-US"/>
        </w:rPr>
      </w:pPr>
    </w:p>
    <w:p w:rsidR="007214CF" w:rsidRDefault="007214CF">
      <w:pPr>
        <w:rPr>
          <w:lang w:val="en-US"/>
        </w:rPr>
      </w:pPr>
    </w:p>
    <w:p w:rsidR="007214CF" w:rsidRDefault="007214CF">
      <w:pPr>
        <w:rPr>
          <w:lang w:val="en-US"/>
        </w:rPr>
      </w:pPr>
    </w:p>
    <w:p w:rsidR="007214CF" w:rsidRPr="00A0063B" w:rsidRDefault="007214CF">
      <w:pPr>
        <w:rPr>
          <w:lang w:val="en-US"/>
        </w:rPr>
      </w:pPr>
      <w:r>
        <w:rPr>
          <w:lang w:val="en-US"/>
        </w:rPr>
        <w:object w:dxaOrig="18330" w:dyaOrig="6915">
          <v:shape id="_x0000_i1030" type="#_x0000_t75" style="width:766.5pt;height:289.5pt" o:ole="">
            <v:imagedata r:id="rId15" o:title=""/>
          </v:shape>
          <o:OLEObject Type="Embed" ProgID="Excel.Sheet.12" ShapeID="_x0000_i1030" DrawAspect="Content" ObjectID="_1549183888" r:id="rId16"/>
        </w:object>
      </w:r>
    </w:p>
    <w:sectPr w:rsidR="007214CF" w:rsidRPr="00A0063B" w:rsidSect="00A0063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3B"/>
    <w:rsid w:val="00360DA9"/>
    <w:rsid w:val="00553180"/>
    <w:rsid w:val="005F26FC"/>
    <w:rsid w:val="007214CF"/>
    <w:rsid w:val="00913346"/>
    <w:rsid w:val="00933986"/>
    <w:rsid w:val="00A0063B"/>
    <w:rsid w:val="00AE4B16"/>
    <w:rsid w:val="00D7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Text"/>
    <w:basedOn w:val="a"/>
    <w:uiPriority w:val="99"/>
    <w:rsid w:val="00913346"/>
    <w:pPr>
      <w:keepLines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Text"/>
    <w:basedOn w:val="a"/>
    <w:uiPriority w:val="99"/>
    <w:rsid w:val="00913346"/>
    <w:pPr>
      <w:keepLines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2.xlsx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Excel_Worksheet4.xlsx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package" Target="embeddings/Microsoft_Excel_Worksheet6.xlsx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package" Target="embeddings/Microsoft_Excel_Worksheet3.xls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Excel_Worksheet5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USIT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</dc:creator>
  <cp:lastModifiedBy>Елизарова Наталья Николаевна</cp:lastModifiedBy>
  <cp:revision>3</cp:revision>
  <dcterms:created xsi:type="dcterms:W3CDTF">2017-02-16T13:31:00Z</dcterms:created>
  <dcterms:modified xsi:type="dcterms:W3CDTF">2017-02-21T09:05:00Z</dcterms:modified>
</cp:coreProperties>
</file>